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E08BC" w14:textId="77777777" w:rsidR="008A05D7" w:rsidRDefault="008A05D7">
      <w:pPr>
        <w:autoSpaceDE/>
        <w:jc w:val="right"/>
        <w:rPr>
          <w:rFonts w:ascii="Arial" w:hAnsi="Arial" w:cs="Arial"/>
          <w:i/>
          <w:sz w:val="22"/>
        </w:rPr>
      </w:pPr>
    </w:p>
    <w:p w14:paraId="69C1D57B" w14:textId="77777777" w:rsidR="008A05D7" w:rsidRDefault="008A05D7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4C27D0EF" w14:textId="77777777" w:rsidR="008A05D7" w:rsidRDefault="008A05D7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2E874754" w14:textId="77777777" w:rsidR="008A05D7" w:rsidRDefault="008A05D7">
      <w:pPr>
        <w:rPr>
          <w:rFonts w:ascii="Arial" w:hAnsi="Arial" w:cs="Arial"/>
          <w:b/>
          <w:bCs/>
        </w:rPr>
      </w:pPr>
    </w:p>
    <w:p w14:paraId="16C82794" w14:textId="77777777" w:rsidR="008A05D7" w:rsidRDefault="001F404F">
      <w:pPr>
        <w:jc w:val="center"/>
      </w:pPr>
      <w:r>
        <w:rPr>
          <w:rFonts w:ascii="Arial" w:hAnsi="Arial" w:cs="Arial"/>
        </w:rPr>
        <w:t>Komunikacja i przekład w biznesie</w:t>
      </w:r>
    </w:p>
    <w:p w14:paraId="17A305E0" w14:textId="77777777" w:rsidR="008A05D7" w:rsidRDefault="008A05D7">
      <w:pPr>
        <w:jc w:val="center"/>
        <w:rPr>
          <w:rFonts w:ascii="Arial" w:hAnsi="Arial" w:cs="Arial"/>
        </w:rPr>
      </w:pPr>
    </w:p>
    <w:p w14:paraId="64252330" w14:textId="77777777" w:rsidR="008A05D7" w:rsidRDefault="008A05D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7FC3C6D8" w14:textId="77777777" w:rsidR="008A05D7" w:rsidRDefault="008A05D7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14B04794" w14:textId="77777777" w:rsidR="008A05D7" w:rsidRDefault="008A05D7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8A05D7" w14:paraId="494A3710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9B6BD06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7E7B3B" w14:textId="77777777" w:rsidR="008A05D7" w:rsidRDefault="005C1C4B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Przekład tekstów z zakresu podatków </w:t>
            </w:r>
          </w:p>
        </w:tc>
      </w:tr>
      <w:tr w:rsidR="008A05D7" w:rsidRPr="005C1C4B" w14:paraId="6F07F5BD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F2F363C" w14:textId="77777777" w:rsidR="008A05D7" w:rsidRDefault="008A05D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4068FA" w14:textId="77777777" w:rsidR="008A05D7" w:rsidRPr="005C1C4B" w:rsidRDefault="005C1C4B">
            <w:pPr>
              <w:pStyle w:val="Zawartotabeli"/>
              <w:spacing w:before="60" w:after="60"/>
              <w:ind w:left="708"/>
              <w:jc w:val="center"/>
              <w:rPr>
                <w:lang w:val="en-US"/>
              </w:rPr>
            </w:pPr>
            <w:r w:rsidRPr="005C1C4B">
              <w:rPr>
                <w:rFonts w:ascii="Arial" w:hAnsi="Arial" w:cs="Arial"/>
                <w:sz w:val="20"/>
                <w:szCs w:val="20"/>
                <w:lang w:val="en-US"/>
              </w:rPr>
              <w:t>Translation of tax-related texts</w:t>
            </w:r>
          </w:p>
        </w:tc>
      </w:tr>
    </w:tbl>
    <w:p w14:paraId="1F6B5956" w14:textId="77777777" w:rsidR="008A05D7" w:rsidRPr="005C1C4B" w:rsidRDefault="008A05D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96"/>
      </w:tblGrid>
      <w:tr w:rsidR="008A05D7" w14:paraId="7BB4DACC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44EED83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2FAC06A" w14:textId="77777777" w:rsidR="008A05D7" w:rsidRDefault="0043472E" w:rsidP="0043472E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  <w:tc>
          <w:tcPr>
            <w:tcW w:w="329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8B465DE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A05D7" w:rsidRPr="003E3DEB" w14:paraId="1DF207F5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43ACC8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EC63495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9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DC1F87" w14:textId="77777777" w:rsidR="008A05D7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BB2715C" w14:textId="77777777" w:rsidR="008A05D7" w:rsidRDefault="008A0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5D7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27B39ECE" w14:textId="77777777" w:rsidR="003E3DEB" w:rsidRDefault="003E3D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E3DEB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3E3DEB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3E3DEB">
              <w:rPr>
                <w:rFonts w:ascii="Arial" w:hAnsi="Arial" w:cs="Arial"/>
                <w:sz w:val="20"/>
                <w:szCs w:val="20"/>
                <w:lang w:val="de-DE"/>
              </w:rPr>
              <w:t xml:space="preserve">rof. UKEN </w:t>
            </w:r>
          </w:p>
          <w:p w14:paraId="30E00A25" w14:textId="77777777" w:rsidR="003E3DEB" w:rsidRPr="003E3DEB" w:rsidRDefault="003E3D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E3DEB">
              <w:rPr>
                <w:rFonts w:ascii="Arial" w:hAnsi="Arial" w:cs="Arial"/>
                <w:sz w:val="20"/>
                <w:szCs w:val="20"/>
                <w:lang w:val="de-DE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rtur D. Kubacki</w:t>
            </w:r>
          </w:p>
        </w:tc>
      </w:tr>
      <w:tr w:rsidR="008A05D7" w:rsidRPr="003E3DEB" w14:paraId="7C81CACC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692805A9" w14:textId="77777777" w:rsidR="008A05D7" w:rsidRPr="003E3DEB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3F6E256C" w14:textId="77777777" w:rsidR="008A05D7" w:rsidRPr="003E3DEB" w:rsidRDefault="008A05D7">
            <w:pPr>
              <w:pStyle w:val="Zawartotabeli"/>
              <w:snapToGrid w:val="0"/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9E71D4" w14:textId="77777777" w:rsidR="008A05D7" w:rsidRPr="003E3DEB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  <w:tr w:rsidR="008A05D7" w14:paraId="02F896C8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A4DECD2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A82FFBE" w14:textId="77777777" w:rsidR="008A05D7" w:rsidRDefault="001F404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99F27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BD2351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40097C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5CC2E85" w14:textId="77777777" w:rsidR="008A05D7" w:rsidRDefault="008A05D7">
      <w:r>
        <w:rPr>
          <w:rFonts w:ascii="Arial" w:hAnsi="Arial" w:cs="Arial"/>
          <w:sz w:val="22"/>
          <w:szCs w:val="16"/>
        </w:rPr>
        <w:t>Opis kursu (cele kształcenia)</w:t>
      </w:r>
    </w:p>
    <w:p w14:paraId="3521941C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0"/>
      </w:tblGrid>
      <w:tr w:rsidR="008A05D7" w14:paraId="7EA9B580" w14:textId="77777777" w:rsidTr="005C1C4B">
        <w:trPr>
          <w:trHeight w:val="2286"/>
        </w:trPr>
        <w:tc>
          <w:tcPr>
            <w:tcW w:w="97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3BD04F" w14:textId="77777777" w:rsidR="005C1C4B" w:rsidRDefault="008A05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 w:rsidR="005C1C4B" w:rsidRPr="005C1C4B">
              <w:rPr>
                <w:rFonts w:ascii="Arial" w:hAnsi="Arial" w:cs="Arial"/>
                <w:sz w:val="20"/>
                <w:szCs w:val="20"/>
              </w:rPr>
              <w:t>Celem zajęć jest rozwijanie umiejętności przekładu tekstów z zakresu podatków, ze szczególnym uwzględnieniem precyzyjnej terminologii i zasad języka prawniczego.</w:t>
            </w:r>
          </w:p>
          <w:p w14:paraId="65B3543E" w14:textId="77777777" w:rsidR="000E3680" w:rsidRDefault="00264D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prowadzone są w j. niemieckim i polskim.</w:t>
            </w:r>
          </w:p>
          <w:p w14:paraId="2BB3BDCB" w14:textId="77777777" w:rsidR="000E3680" w:rsidRDefault="000E3680">
            <w:pPr>
              <w:jc w:val="both"/>
            </w:pPr>
          </w:p>
          <w:p w14:paraId="2984E479" w14:textId="77777777" w:rsidR="008A05D7" w:rsidRDefault="008A05D7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6A3DB39F" w14:textId="77777777" w:rsidR="008A05D7" w:rsidRDefault="008A05D7" w:rsidP="00264DA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5C20C768" w14:textId="77777777" w:rsidR="005C1C4B" w:rsidRPr="005C1C4B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>Student opanowuje terminologię podatkową w języku źródłowym i docelowym, niezbędną do profesjonalnego tłumaczenia tekstów specjalistycznych.</w:t>
            </w:r>
          </w:p>
          <w:p w14:paraId="708EC927" w14:textId="77777777" w:rsidR="005C1C4B" w:rsidRPr="005C1C4B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1C4B">
              <w:rPr>
                <w:rFonts w:ascii="Arial" w:hAnsi="Arial" w:cs="Arial"/>
                <w:sz w:val="20"/>
                <w:szCs w:val="20"/>
              </w:rPr>
              <w:t>Student rozwija umiejętność samodzielnego tłumaczenia dokumentów i tekstów prawniczo-podatkowych z zachowaniem precyzji, spójności językowej oraz właściwego stylu akademickiego i prawniczego.</w:t>
            </w:r>
          </w:p>
          <w:p w14:paraId="30C7DE58" w14:textId="77777777" w:rsidR="008A05D7" w:rsidRDefault="005C1C4B" w:rsidP="005C1C4B">
            <w:pPr>
              <w:pStyle w:val="Akapitzlist1"/>
              <w:numPr>
                <w:ilvl w:val="0"/>
                <w:numId w:val="3"/>
              </w:numPr>
              <w:jc w:val="both"/>
            </w:pPr>
            <w:r w:rsidRPr="005C1C4B">
              <w:rPr>
                <w:rFonts w:ascii="Arial" w:hAnsi="Arial" w:cs="Arial"/>
                <w:sz w:val="20"/>
                <w:szCs w:val="20"/>
              </w:rPr>
              <w:t>Student doskonali umiejętność analizy, interpretacji i krytycznej oceny treści tekstów podatkowych w kontekście praktyki zawodowej tłumacza.</w:t>
            </w:r>
          </w:p>
        </w:tc>
      </w:tr>
    </w:tbl>
    <w:p w14:paraId="4FA4E00B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333D93F" w14:textId="77777777" w:rsidR="008A05D7" w:rsidRDefault="008A05D7">
      <w:r>
        <w:rPr>
          <w:rFonts w:ascii="Arial" w:hAnsi="Arial" w:cs="Arial"/>
          <w:sz w:val="22"/>
          <w:szCs w:val="16"/>
        </w:rPr>
        <w:t>Warunki wstępne</w:t>
      </w:r>
    </w:p>
    <w:p w14:paraId="7721F1CB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07984EB2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C45E385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364FF0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4EA5964F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264DA0">
              <w:rPr>
                <w:rFonts w:ascii="Arial" w:hAnsi="Arial" w:cs="Arial"/>
                <w:sz w:val="20"/>
                <w:szCs w:val="20"/>
              </w:rPr>
              <w:t>B</w:t>
            </w:r>
            <w:r w:rsidR="005C1C4B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18432A9" w14:textId="77777777" w:rsidR="008A05D7" w:rsidRDefault="008A05D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A05D7" w14:paraId="50AFA290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90FB935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412F72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3EC618BB" w14:textId="77777777" w:rsidR="008A05D7" w:rsidRDefault="008A05D7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264DA0">
              <w:rPr>
                <w:rFonts w:ascii="Arial" w:hAnsi="Arial" w:cs="Arial"/>
                <w:sz w:val="20"/>
                <w:szCs w:val="20"/>
              </w:rPr>
              <w:t>B</w:t>
            </w:r>
            <w:r w:rsidR="005C1C4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A05D7" w14:paraId="534CFFBD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CFC45FA" w14:textId="77777777" w:rsidR="008A05D7" w:rsidRDefault="008A05D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157596" w14:textId="77777777" w:rsidR="008A05D7" w:rsidRDefault="008A05D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BFBE66D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9C3CB9A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7668AEC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03EC2727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5A6A51D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51907E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C4FFB03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435D6560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106F20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2810FA7" w14:textId="77777777" w:rsidR="008A05D7" w:rsidRDefault="008A05D7">
      <w:r>
        <w:rPr>
          <w:rFonts w:ascii="Arial" w:hAnsi="Arial" w:cs="Arial"/>
          <w:sz w:val="20"/>
          <w:szCs w:val="20"/>
        </w:rPr>
        <w:t>Efekty uczenia się</w:t>
      </w:r>
    </w:p>
    <w:p w14:paraId="1C424A38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058"/>
        <w:gridCol w:w="2411"/>
      </w:tblGrid>
      <w:tr w:rsidR="008A05D7" w14:paraId="6EEA53F4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62603F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B71CD8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E59400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D6B781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7980F8BC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EA3BCCA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A8E62AE" w14:textId="77777777" w:rsidR="008A05D7" w:rsidRPr="00264DA0" w:rsidRDefault="008A05D7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F2BDE">
              <w:rPr>
                <w:rFonts w:ascii="Arial" w:hAnsi="Arial" w:cs="Arial"/>
                <w:sz w:val="20"/>
                <w:szCs w:val="20"/>
              </w:rPr>
              <w:t>zna i rozumie specyfikę i uwarunkowania pracy tłumacza</w:t>
            </w:r>
            <w:r w:rsidRPr="00264D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6C8A20" w14:textId="77777777" w:rsidR="00264DA0" w:rsidRP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 xml:space="preserve">W02: zna i rozumie </w:t>
            </w:r>
            <w:r w:rsidR="00EF2BDE">
              <w:rPr>
                <w:rFonts w:ascii="Arial" w:hAnsi="Arial" w:cs="Arial"/>
                <w:sz w:val="20"/>
                <w:szCs w:val="20"/>
              </w:rPr>
              <w:t>zasady wykonywania tłumaczeń, w szczególności tekstów specjalistycznych</w:t>
            </w:r>
          </w:p>
          <w:p w14:paraId="15FBAA18" w14:textId="77777777" w:rsidR="00264DA0" w:rsidRDefault="00264DA0"/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B92498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P.W.1</w:t>
            </w:r>
          </w:p>
          <w:p w14:paraId="43BDDF2B" w14:textId="77777777" w:rsidR="00264DA0" w:rsidRDefault="00264D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274983" w14:textId="77777777" w:rsidR="008A05D7" w:rsidRDefault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P.W. 3</w:t>
            </w:r>
          </w:p>
          <w:p w14:paraId="0C3C1F14" w14:textId="77777777" w:rsidR="008A05D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D34685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3B4550D5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28"/>
        <w:gridCol w:w="2500"/>
      </w:tblGrid>
      <w:tr w:rsidR="008A05D7" w14:paraId="23E003A0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D3AC02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1EADB5C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EE12A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2D4DFC97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7957EC59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3F7D1A3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3532431E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EF2BDE">
              <w:rPr>
                <w:rFonts w:ascii="Arial" w:hAnsi="Arial" w:cs="Arial"/>
                <w:sz w:val="20"/>
                <w:szCs w:val="20"/>
              </w:rPr>
              <w:t>potrafi formułować i analizować problemy związane z przekładem, w szczególności tekstów specjalistycznych</w:t>
            </w:r>
          </w:p>
          <w:p w14:paraId="644594C3" w14:textId="77777777" w:rsidR="00264DA0" w:rsidRPr="00142F07" w:rsidRDefault="00264DA0">
            <w:pPr>
              <w:rPr>
                <w:rFonts w:ascii="Arial" w:hAnsi="Arial" w:cs="Arial"/>
                <w:sz w:val="20"/>
                <w:szCs w:val="20"/>
              </w:rPr>
            </w:pPr>
            <w:r w:rsidRPr="00142F0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potrafi dokonać przekładu tekstu specjalistycznego </w:t>
            </w:r>
          </w:p>
          <w:p w14:paraId="5C68E5E3" w14:textId="77777777" w:rsidR="008A05D7" w:rsidRPr="00142F07" w:rsidRDefault="008A05D7" w:rsidP="00EF2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4828A1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U1</w:t>
            </w:r>
          </w:p>
          <w:p w14:paraId="4E4B894C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DEF629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965CA8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696D8A19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57BEAB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3A7AF2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8B3AB3" w14:textId="77777777" w:rsidR="008A05D7" w:rsidRPr="00142F07" w:rsidRDefault="008A05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1304E6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1DAFBB0E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4969"/>
        <w:gridCol w:w="2455"/>
      </w:tblGrid>
      <w:tr w:rsidR="008A05D7" w14:paraId="24D83850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A7D735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6F80544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3EEC2AA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59AEE01A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A05D7" w14:paraId="0235686C" w14:textId="77777777">
        <w:trPr>
          <w:cantSplit/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F51A00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6F329AB" w14:textId="77777777" w:rsidR="008A05D7" w:rsidRDefault="008A05D7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42F07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EF2BDE">
              <w:rPr>
                <w:rFonts w:ascii="Arial" w:eastAsia="MyriadPro-Regular" w:hAnsi="Arial" w:cs="Arial"/>
                <w:sz w:val="20"/>
                <w:szCs w:val="20"/>
              </w:rPr>
              <w:t>jest uwrażliwiony na etyczne i społeczne aspekty pracy tłumacza</w:t>
            </w:r>
          </w:p>
          <w:p w14:paraId="699283BF" w14:textId="77777777" w:rsidR="00142F07" w:rsidRPr="00142F07" w:rsidRDefault="00142F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EF2BDE">
              <w:rPr>
                <w:rFonts w:ascii="Arial" w:hAnsi="Arial" w:cs="Arial"/>
                <w:sz w:val="20"/>
                <w:szCs w:val="20"/>
              </w:rPr>
              <w:t>jest uwrażliwiony na specyfikę kulturową niemieckiego obszaru językowego</w:t>
            </w:r>
          </w:p>
          <w:p w14:paraId="34D535B1" w14:textId="77777777" w:rsidR="008A05D7" w:rsidRPr="00142F07" w:rsidRDefault="008A05D7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799214" w14:textId="77777777" w:rsidR="008A05D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K1</w:t>
            </w:r>
          </w:p>
          <w:p w14:paraId="3CE5EDBF" w14:textId="77777777" w:rsidR="00EF2BDE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DE8231" w14:textId="77777777" w:rsidR="00EF2BDE" w:rsidRPr="00142F07" w:rsidRDefault="00EF2BDE" w:rsidP="00EF2B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K2</w:t>
            </w:r>
          </w:p>
        </w:tc>
      </w:tr>
    </w:tbl>
    <w:p w14:paraId="55F3A9CF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FC65B57" w14:textId="77777777" w:rsidR="008A05D7" w:rsidRDefault="008A05D7">
      <w:pPr>
        <w:rPr>
          <w:rFonts w:ascii="Arial" w:hAnsi="Arial" w:cs="Arial"/>
          <w:sz w:val="20"/>
          <w:szCs w:val="20"/>
        </w:rPr>
      </w:pPr>
    </w:p>
    <w:p w14:paraId="77AB1416" w14:textId="77777777" w:rsidR="008A05D7" w:rsidRDefault="008A05D7">
      <w:r>
        <w:rPr>
          <w:rFonts w:ascii="Arial" w:hAnsi="Arial" w:cs="Arial"/>
          <w:sz w:val="22"/>
          <w:szCs w:val="14"/>
        </w:rPr>
        <w:t>Opis metod prowadzenia zajęć</w:t>
      </w:r>
    </w:p>
    <w:p w14:paraId="792E7704" w14:textId="77777777" w:rsidR="008A05D7" w:rsidRPr="002B7002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B7002" w:rsidRPr="002B7002" w14:paraId="770D824C" w14:textId="77777777">
        <w:trPr>
          <w:trHeight w:val="1163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98CB5E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2EBE92D1" w14:textId="77777777" w:rsidR="008A05D7" w:rsidRPr="002B7002" w:rsidRDefault="008A05D7">
            <w:pPr>
              <w:widowControl/>
              <w:suppressAutoHyphens w:val="0"/>
              <w:jc w:val="both"/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60132235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591433A1" w14:textId="77777777" w:rsidR="008A05D7" w:rsidRPr="002B7002" w:rsidRDefault="008A05D7">
            <w:pPr>
              <w:pStyle w:val="Zawartotabeli"/>
            </w:pPr>
          </w:p>
        </w:tc>
      </w:tr>
    </w:tbl>
    <w:p w14:paraId="5C4CA381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03297C7C" w14:textId="77777777" w:rsidR="008A05D7" w:rsidRDefault="008A05D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699954BF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35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68"/>
        <w:gridCol w:w="527"/>
        <w:gridCol w:w="735"/>
        <w:gridCol w:w="643"/>
        <w:gridCol w:w="643"/>
        <w:gridCol w:w="713"/>
      </w:tblGrid>
      <w:tr w:rsidR="008A05D7" w14:paraId="1A02FDDB" w14:textId="77777777" w:rsidTr="00335CB4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A5509F7" w14:textId="77777777" w:rsidR="008A05D7" w:rsidRDefault="008A05D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B6C2CC2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FFDFB20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97BCCA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13253C6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2C483DD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80359DA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39AD7BF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65399EC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044BCE9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810301B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124038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73677F7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FA50D7B" w14:textId="77777777" w:rsidR="008A05D7" w:rsidRDefault="008A05D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A05D7" w14:paraId="1671C243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FD169AF" w14:textId="77777777" w:rsidR="008A05D7" w:rsidRDefault="008A05D7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D06872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439949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5C3E0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C3F7A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0046C4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A78E2A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05CD9A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AD7FCF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0D1393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B4AD0A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5F5323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9056552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0CBB14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7A9901CA" w14:textId="77777777" w:rsidTr="00335CB4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5364F92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97559A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BBCC4F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99EAF5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D7A74D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39F6D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BF3C9F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85782D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603D12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13DCF0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0FD7B4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D2D93F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E54350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5456F6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484CE9EA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AE6AE46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B8921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C8597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1CE20D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18F2EC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2C3EA6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6C23E5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A9EDDF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174A26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8447E1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C665CB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3BFB87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2D61A1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07336E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A05D7" w14:paraId="2E9A1056" w14:textId="77777777" w:rsidTr="00335CB4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9B67FA9" w14:textId="77777777" w:rsidR="008A05D7" w:rsidRDefault="008A05D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4C656F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DC5AE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96E71D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A2D3607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7E8A00" w14:textId="77777777" w:rsidR="008A05D7" w:rsidRDefault="008A05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810B94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A5DD9E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33E0B9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40E962" w14:textId="77777777" w:rsidR="008A05D7" w:rsidRDefault="008A05D7" w:rsidP="00142F0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4615B6" w14:textId="77777777" w:rsidR="008A05D7" w:rsidRDefault="008A05D7" w:rsidP="00142F0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BBE167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C2F0AD" w14:textId="77777777" w:rsidR="008A05D7" w:rsidRDefault="008A05D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9808E5" w14:textId="77777777" w:rsidR="008A05D7" w:rsidRDefault="008A05D7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6771703B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p w14:paraId="05EB8218" w14:textId="77777777" w:rsidR="008A05D7" w:rsidRDefault="008A05D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017B1597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6EA9375" w14:textId="77777777" w:rsidR="00CA575A" w:rsidRDefault="00CA575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27C6F2" w14:textId="77777777" w:rsidR="008A05D7" w:rsidRDefault="008A05D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1080AC7" w14:textId="77777777" w:rsidR="00142F07" w:rsidRPr="00EF2BDE" w:rsidRDefault="008A05D7" w:rsidP="00EF2B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002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poprawnych tłumaczeń z wykorzystaniem właściwej terminologii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EF2BDE" w:rsidRPr="00EF2BDE">
              <w:rPr>
                <w:rFonts w:ascii="Arial" w:hAnsi="Arial" w:cs="Arial"/>
                <w:sz w:val="20"/>
                <w:szCs w:val="20"/>
              </w:rPr>
              <w:t>Wykonanie tłumaczeń tekstów podatkowych, ocenianych pod względem poprawności językowej i terminologicznej.</w:t>
            </w:r>
            <w:r w:rsidR="00EF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2BDE" w:rsidRPr="00EF2BDE">
              <w:rPr>
                <w:rFonts w:ascii="Arial" w:hAnsi="Arial" w:cs="Arial"/>
                <w:sz w:val="20"/>
                <w:szCs w:val="20"/>
              </w:rPr>
              <w:t xml:space="preserve">Pozytywne zaliczenie końcowego zadania lub testu podsumowującego umiejętności tłumaczeniowe. </w:t>
            </w:r>
            <w:r w:rsidR="0071555E">
              <w:rPr>
                <w:rFonts w:ascii="Arial" w:hAnsi="Arial" w:cs="Arial"/>
                <w:sz w:val="20"/>
                <w:szCs w:val="20"/>
              </w:rPr>
              <w:t>Przedmiot kończy się zaliczeniem.</w:t>
            </w:r>
          </w:p>
          <w:p w14:paraId="5C925E77" w14:textId="77777777" w:rsidR="00EF2BDE" w:rsidRDefault="00EF2BDE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63EE3E7" w14:textId="77777777" w:rsidR="008A05D7" w:rsidRPr="002B7002" w:rsidRDefault="008A05D7">
            <w:pPr>
              <w:tabs>
                <w:tab w:val="left" w:pos="1762"/>
              </w:tabs>
            </w:pPr>
            <w:r w:rsidRPr="002B7002"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65BA0B9A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2D5C085C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3EB97D1A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6D011374" w14:textId="77777777" w:rsidR="008A05D7" w:rsidRPr="002B7002" w:rsidRDefault="008A05D7">
            <w:pPr>
              <w:pStyle w:val="Zawartotabeli"/>
            </w:pPr>
            <w:r w:rsidRPr="002B7002"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5D542E24" w14:textId="77777777" w:rsidR="008A05D7" w:rsidRDefault="008A05D7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69F7F4A8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6871B0B7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8A05D7" w14:paraId="51DE1590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C95400F" w14:textId="77777777" w:rsidR="008A05D7" w:rsidRDefault="008A05D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4C768A6" w14:textId="77777777" w:rsidR="008A05D7" w:rsidRPr="002B7002" w:rsidRDefault="008A05D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6106830B" w14:textId="77777777" w:rsidR="008A05D7" w:rsidRDefault="008A05D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FEE039D" w14:textId="77777777" w:rsidR="008A05D7" w:rsidRDefault="008A05D7">
      <w:pPr>
        <w:rPr>
          <w:rFonts w:ascii="Arial" w:hAnsi="Arial" w:cs="Arial"/>
          <w:sz w:val="22"/>
          <w:szCs w:val="16"/>
        </w:rPr>
      </w:pPr>
    </w:p>
    <w:p w14:paraId="790D70C1" w14:textId="77777777" w:rsidR="008A05D7" w:rsidRDefault="008A05D7">
      <w:r>
        <w:rPr>
          <w:rFonts w:ascii="Arial" w:hAnsi="Arial" w:cs="Arial"/>
          <w:sz w:val="22"/>
          <w:szCs w:val="22"/>
        </w:rPr>
        <w:t>Treści merytoryczne (wykaz tematów)</w:t>
      </w:r>
    </w:p>
    <w:p w14:paraId="13AB8A56" w14:textId="77777777" w:rsidR="008A05D7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14:paraId="10D745D2" w14:textId="77777777">
        <w:trPr>
          <w:trHeight w:val="1975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E6C036" w14:textId="77777777" w:rsidR="000F57CD" w:rsidRPr="000F57CD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Terminologia podatkowa – podstawowe i wybrane pojęcia z zakresu podatków w języku źródłowym i docelowym.</w:t>
            </w:r>
          </w:p>
          <w:p w14:paraId="4D68AF95" w14:textId="77777777" w:rsidR="000F57CD" w:rsidRPr="000F57CD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Teksty i dokumenty podatkowe – analiza, interpretacja i struktura dokumentów prawniczo-podatkowych.</w:t>
            </w:r>
          </w:p>
          <w:p w14:paraId="4424CA69" w14:textId="77777777" w:rsidR="000F57CD" w:rsidRPr="000F57CD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>Tłumaczenie praktyczne – ćwiczenia w przekładzie fragmentów tekstów specjalistycznych z zachowaniem precyzji i spójności językowej.</w:t>
            </w:r>
          </w:p>
          <w:p w14:paraId="5275EB78" w14:textId="77777777" w:rsidR="004C69B3" w:rsidRDefault="000F57CD" w:rsidP="000F57CD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</w:pPr>
            <w:r w:rsidRPr="000F57CD">
              <w:rPr>
                <w:rFonts w:ascii="Arial" w:hAnsi="Arial" w:cs="Arial"/>
                <w:sz w:val="20"/>
                <w:szCs w:val="20"/>
              </w:rPr>
              <w:t>Komunikacja zawodowa – tworzenie prostych e-maili, notatek i prowadzenie rozmów dotyczących finansów i podatków.</w:t>
            </w:r>
          </w:p>
        </w:tc>
      </w:tr>
    </w:tbl>
    <w:p w14:paraId="2D9E39FE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2A23A1A9" w14:textId="77777777" w:rsidR="004C69B3" w:rsidRDefault="004C69B3">
      <w:pPr>
        <w:rPr>
          <w:rFonts w:ascii="Arial" w:hAnsi="Arial" w:cs="Arial"/>
          <w:sz w:val="20"/>
          <w:szCs w:val="20"/>
        </w:rPr>
      </w:pPr>
    </w:p>
    <w:p w14:paraId="33FDA8D0" w14:textId="77777777" w:rsidR="008A05D7" w:rsidRDefault="008A05D7">
      <w:r>
        <w:rPr>
          <w:rFonts w:ascii="Arial" w:hAnsi="Arial" w:cs="Arial"/>
          <w:sz w:val="20"/>
          <w:szCs w:val="20"/>
        </w:rPr>
        <w:t>Wykaz literatury podstawowej</w:t>
      </w:r>
    </w:p>
    <w:p w14:paraId="2541F3EE" w14:textId="77777777" w:rsidR="004C69B3" w:rsidRPr="004C69B3" w:rsidRDefault="004C69B3"/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8A05D7" w:rsidRPr="000F57CD" w14:paraId="106A22FF" w14:textId="77777777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37A60F" w14:textId="77777777" w:rsidR="000F57CD" w:rsidRPr="000F57CD" w:rsidRDefault="000F57CD" w:rsidP="002A66DC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Dahlmanns K., Kubacki A.D., Jak sporządzać tłumacz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enia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man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14:paraId="67EA7AEB" w14:textId="77777777" w:rsidR="000F57CD" w:rsidRDefault="000F57CD" w:rsidP="002A66DC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de-DE"/>
              </w:rPr>
              <w:t>Kubacki, A.D. „Neue Auswahl deutschsprachiger Dokumente“</w:t>
            </w:r>
          </w:p>
          <w:p w14:paraId="297A71BF" w14:textId="77777777" w:rsidR="002A66DC" w:rsidRPr="002A66DC" w:rsidRDefault="002A66DC" w:rsidP="002A66DC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Kubacki, Artur, D. „Słownik z zakresu kontroli finansowo-księgowej”, 3. Wydanie</w:t>
            </w:r>
          </w:p>
          <w:p w14:paraId="596A8733" w14:textId="77777777" w:rsidR="000F57CD" w:rsidRPr="000F57CD" w:rsidRDefault="000F57CD" w:rsidP="002A66DC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Materiały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własne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prowadzącego</w:t>
            </w:r>
            <w:proofErr w:type="spellEnd"/>
          </w:p>
          <w:p w14:paraId="66D18F0F" w14:textId="77777777" w:rsidR="004C69B3" w:rsidRPr="000F57CD" w:rsidRDefault="004C69B3" w:rsidP="000F57CD">
            <w:pPr>
              <w:widowControl/>
              <w:suppressAutoHyphens w:val="0"/>
              <w:autoSpaceDE/>
              <w:ind w:left="360"/>
              <w:jc w:val="both"/>
              <w:rPr>
                <w:rFonts w:ascii="Arial" w:hAnsi="Arial" w:cs="Arial"/>
                <w:lang w:val="de-DE"/>
              </w:rPr>
            </w:pPr>
          </w:p>
        </w:tc>
      </w:tr>
    </w:tbl>
    <w:p w14:paraId="52CD3D5E" w14:textId="77777777" w:rsidR="008A05D7" w:rsidRPr="000F57CD" w:rsidRDefault="008A05D7">
      <w:pPr>
        <w:pStyle w:val="BalloonText"/>
        <w:rPr>
          <w:rFonts w:ascii="Arial" w:hAnsi="Arial" w:cs="Arial"/>
          <w:sz w:val="22"/>
          <w:lang w:val="de-DE"/>
        </w:rPr>
      </w:pPr>
    </w:p>
    <w:p w14:paraId="26B829D9" w14:textId="77777777" w:rsidR="004C69B3" w:rsidRDefault="004C69B3" w:rsidP="004C69B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22A367D" w14:textId="77777777" w:rsidR="000F57CD" w:rsidRDefault="000F57CD" w:rsidP="004C69B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0F57CD" w:rsidRPr="000F57CD" w14:paraId="782BE146" w14:textId="77777777" w:rsidTr="00507426">
        <w:trPr>
          <w:trHeight w:val="416"/>
        </w:trPr>
        <w:tc>
          <w:tcPr>
            <w:tcW w:w="93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7905EB" w14:textId="77777777" w:rsidR="000F57CD" w:rsidRPr="000F57CD" w:rsidRDefault="000F57CD" w:rsidP="000F57CD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  <w:lang w:val="it-IT"/>
              </w:rPr>
              <w:t>Kubacki, A.D. Słownik z zakresu kontroli finansowo-księgowej”, 2021.</w:t>
            </w:r>
          </w:p>
          <w:p w14:paraId="45E4DE2B" w14:textId="77777777" w:rsidR="000F57CD" w:rsidRPr="000F57CD" w:rsidRDefault="000F57CD" w:rsidP="000F57CD">
            <w:pPr>
              <w:widowControl/>
              <w:numPr>
                <w:ilvl w:val="0"/>
                <w:numId w:val="10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CD">
              <w:rPr>
                <w:rFonts w:ascii="Arial" w:hAnsi="Arial" w:cs="Arial"/>
                <w:sz w:val="20"/>
                <w:szCs w:val="20"/>
              </w:rPr>
              <w:t xml:space="preserve">Jungmann, J. Słownik audytu, doradztwa podatkowego, księgowości i rachunkowości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Wörterbuch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für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Buchhaltung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Rechnungslegung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Steuerberatung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und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F57CD">
              <w:rPr>
                <w:rFonts w:ascii="Arial" w:hAnsi="Arial" w:cs="Arial"/>
                <w:sz w:val="20"/>
                <w:szCs w:val="20"/>
              </w:rPr>
              <w:t>Wirtschaftsprüfung</w:t>
            </w:r>
            <w:proofErr w:type="spellEnd"/>
            <w:r w:rsidRPr="000F57CD">
              <w:rPr>
                <w:rFonts w:ascii="Arial" w:hAnsi="Arial" w:cs="Arial"/>
                <w:sz w:val="20"/>
                <w:szCs w:val="20"/>
              </w:rPr>
              <w:t>. 2012</w:t>
            </w:r>
          </w:p>
        </w:tc>
      </w:tr>
    </w:tbl>
    <w:p w14:paraId="466E2979" w14:textId="77777777" w:rsidR="000F57CD" w:rsidRPr="000F57CD" w:rsidRDefault="000F57CD" w:rsidP="004C69B3">
      <w:pPr>
        <w:rPr>
          <w:rFonts w:ascii="Arial" w:hAnsi="Arial" w:cs="Arial"/>
          <w:sz w:val="20"/>
          <w:szCs w:val="20"/>
        </w:rPr>
      </w:pPr>
    </w:p>
    <w:p w14:paraId="0B39E84B" w14:textId="77777777" w:rsidR="004C69B3" w:rsidRPr="000F57CD" w:rsidRDefault="004C69B3">
      <w:pPr>
        <w:pStyle w:val="BalloonText"/>
        <w:rPr>
          <w:rFonts w:ascii="Arial" w:hAnsi="Arial" w:cs="Arial"/>
          <w:sz w:val="22"/>
        </w:rPr>
      </w:pPr>
    </w:p>
    <w:p w14:paraId="479136D9" w14:textId="77777777" w:rsidR="008A05D7" w:rsidRPr="000F57CD" w:rsidRDefault="008A05D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20"/>
      </w:tblGrid>
      <w:tr w:rsidR="008A05D7" w14:paraId="21A10483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8F2061D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7E153DC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5B0A25" w14:textId="77777777" w:rsidR="008A05D7" w:rsidRDefault="008A05D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A05D7" w14:paraId="367A17D4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936CB9D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62E1E74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530881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A05D7" w14:paraId="2D0FE230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4F0E720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8DF7890" w14:textId="77777777" w:rsidR="008A05D7" w:rsidRDefault="008A05D7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210029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52006298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65153E" w14:textId="77777777" w:rsidR="008A05D7" w:rsidRDefault="008A05D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1ECC225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2E0B805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552297AF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3D345B2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B25ADC3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87BB20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A05D7" w14:paraId="1AAF91B8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B220558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333C29B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BD92A6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A05D7" w14:paraId="44082492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C760826" w14:textId="77777777" w:rsidR="008A05D7" w:rsidRDefault="008A05D7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7237E82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B91FDC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A05D7" w14:paraId="732D1631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76FD33A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80717E8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A05D7" w14:paraId="00EA9FA0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3B939C2" w14:textId="77777777" w:rsidR="008A05D7" w:rsidRDefault="008A05D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E986F2" w14:textId="77777777" w:rsidR="008A05D7" w:rsidRDefault="008A05D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3FA68F5" w14:textId="77777777" w:rsidR="008A05D7" w:rsidRDefault="008A05D7"/>
    <w:p w14:paraId="789962CE" w14:textId="77777777" w:rsidR="00675C58" w:rsidRDefault="00675C58">
      <w:pPr>
        <w:autoSpaceDE/>
        <w:jc w:val="center"/>
      </w:pPr>
    </w:p>
    <w:sectPr w:rsidR="0067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7061A9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B154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4605"/>
    <w:multiLevelType w:val="hybridMultilevel"/>
    <w:tmpl w:val="22383E7E"/>
    <w:lvl w:ilvl="0" w:tplc="E68E678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233F60"/>
    <w:multiLevelType w:val="multilevel"/>
    <w:tmpl w:val="F6D84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672304"/>
    <w:multiLevelType w:val="hybridMultilevel"/>
    <w:tmpl w:val="A3B251A2"/>
    <w:lvl w:ilvl="0" w:tplc="7B8E9A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F40AA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17B37"/>
    <w:multiLevelType w:val="hybridMultilevel"/>
    <w:tmpl w:val="1F021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EA2716"/>
    <w:multiLevelType w:val="hybridMultilevel"/>
    <w:tmpl w:val="DA14A910"/>
    <w:lvl w:ilvl="0" w:tplc="4B08E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586139">
    <w:abstractNumId w:val="0"/>
  </w:num>
  <w:num w:numId="2" w16cid:durableId="1964386486">
    <w:abstractNumId w:val="1"/>
  </w:num>
  <w:num w:numId="3" w16cid:durableId="2032026964">
    <w:abstractNumId w:val="9"/>
  </w:num>
  <w:num w:numId="4" w16cid:durableId="2035306012">
    <w:abstractNumId w:val="5"/>
  </w:num>
  <w:num w:numId="5" w16cid:durableId="1147088513">
    <w:abstractNumId w:val="4"/>
  </w:num>
  <w:num w:numId="6" w16cid:durableId="1115178829">
    <w:abstractNumId w:val="7"/>
  </w:num>
  <w:num w:numId="7" w16cid:durableId="618728578">
    <w:abstractNumId w:val="2"/>
  </w:num>
  <w:num w:numId="8" w16cid:durableId="74322709">
    <w:abstractNumId w:val="3"/>
  </w:num>
  <w:num w:numId="9" w16cid:durableId="858466644">
    <w:abstractNumId w:val="6"/>
  </w:num>
  <w:num w:numId="10" w16cid:durableId="10132655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002"/>
    <w:rsid w:val="000E3680"/>
    <w:rsid w:val="000F57CD"/>
    <w:rsid w:val="00142F07"/>
    <w:rsid w:val="001F404F"/>
    <w:rsid w:val="00264DA0"/>
    <w:rsid w:val="002A66DC"/>
    <w:rsid w:val="002B7002"/>
    <w:rsid w:val="00335CB4"/>
    <w:rsid w:val="003E3DEB"/>
    <w:rsid w:val="0043472E"/>
    <w:rsid w:val="004C69B3"/>
    <w:rsid w:val="00507426"/>
    <w:rsid w:val="005C1C4B"/>
    <w:rsid w:val="00675C58"/>
    <w:rsid w:val="0071555E"/>
    <w:rsid w:val="008A05D7"/>
    <w:rsid w:val="00CA575A"/>
    <w:rsid w:val="00EF2BDE"/>
    <w:rsid w:val="00F6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709223"/>
  <w15:chartTrackingRefBased/>
  <w15:docId w15:val="{2CA651DA-4523-4FD7-806A-9DB50EC1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2F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Akapitzlist1">
    <w:name w:val="Akapit z listą1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pple-converted-space">
    <w:name w:val="apple-converted-space"/>
    <w:rsid w:val="000E3680"/>
  </w:style>
  <w:style w:type="character" w:styleId="Pogrubienie">
    <w:name w:val="Strong"/>
    <w:uiPriority w:val="22"/>
    <w:qFormat/>
    <w:rsid w:val="000E3680"/>
    <w:rPr>
      <w:b/>
      <w:bCs/>
    </w:rPr>
  </w:style>
  <w:style w:type="character" w:customStyle="1" w:styleId="Nagwek3Znak">
    <w:name w:val="Nagłówek 3 Znak"/>
    <w:link w:val="Nagwek3"/>
    <w:uiPriority w:val="9"/>
    <w:semiHidden/>
    <w:rsid w:val="00142F07"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142F0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2025-09-26T17:02:00Z</dcterms:created>
  <dcterms:modified xsi:type="dcterms:W3CDTF">2025-09-26T17:02:00Z</dcterms:modified>
</cp:coreProperties>
</file>